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30"/>
      </w:tblGrid>
      <w:tr w:rsidR="007102B5" w:rsidRPr="007102B5" w:rsidTr="007102B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02B5" w:rsidRPr="007102B5" w:rsidRDefault="007102B5" w:rsidP="007102B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es-AR"/>
              </w:rPr>
            </w:pPr>
            <w:r w:rsidRPr="007102B5">
              <w:rPr>
                <w:rFonts w:ascii="Tahoma" w:eastAsia="Times New Roman" w:hAnsi="Tahoma" w:cs="Tahoma"/>
                <w:b/>
                <w:bCs/>
                <w:noProof/>
                <w:color w:val="0505A0"/>
                <w:sz w:val="17"/>
                <w:szCs w:val="17"/>
                <w:lang w:eastAsia="es-AR"/>
              </w:rPr>
              <w:drawing>
                <wp:inline distT="0" distB="0" distL="0" distR="0">
                  <wp:extent cx="5629275" cy="447675"/>
                  <wp:effectExtent l="0" t="0" r="9525" b="9525"/>
                  <wp:docPr id="1" name="Imagen 1" descr="http://test.e-legis-ar.msal.gov.ar/counter/uploads/1/_/resolucion_20180601_971_/banersalta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st.e-legis-ar.msal.gov.ar/counter/uploads/1/_/resolucion_20180601_971_/banersalta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2B5" w:rsidRPr="007102B5" w:rsidRDefault="007102B5" w:rsidP="007102B5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es-AR"/>
              </w:rPr>
            </w:pPr>
            <w:r w:rsidRPr="007102B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es-AR"/>
              </w:rPr>
              <w:t>RESOLUCION 971/2018  </w:t>
            </w:r>
          </w:p>
          <w:p w:rsidR="007102B5" w:rsidRPr="007102B5" w:rsidRDefault="007102B5" w:rsidP="007102B5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es-AR"/>
              </w:rPr>
            </w:pPr>
            <w:r w:rsidRPr="007102B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es-AR"/>
              </w:rPr>
              <w:t>MINISTERIO DE SALUD PÚBLICA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2"/>
              <w:gridCol w:w="5328"/>
            </w:tblGrid>
            <w:tr w:rsidR="007102B5" w:rsidRPr="007102B5">
              <w:tc>
                <w:tcPr>
                  <w:tcW w:w="2000" w:type="pct"/>
                  <w:vAlign w:val="center"/>
                  <w:hideMark/>
                </w:tcPr>
                <w:p w:rsidR="007102B5" w:rsidRPr="007102B5" w:rsidRDefault="007102B5" w:rsidP="007102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es-AR"/>
                    </w:rPr>
                  </w:pPr>
                  <w:r w:rsidRPr="007102B5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es-AR"/>
                    </w:rPr>
                    <w:t> 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7102B5" w:rsidRPr="007102B5" w:rsidRDefault="007102B5" w:rsidP="007102B5">
                  <w:pPr>
                    <w:spacing w:before="100" w:beforeAutospacing="1" w:after="100" w:afterAutospacing="1" w:line="28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es-AR"/>
                    </w:rPr>
                  </w:pPr>
                  <w:r w:rsidRPr="007102B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es-AR"/>
                    </w:rPr>
                    <w:t>Guía de Asistencia Tratamiento y Accesibilidad de Aceite de Cannabis para Pacientes con Epilepsia Refractaria. </w:t>
                  </w:r>
                </w:p>
                <w:p w:rsidR="007102B5" w:rsidRPr="007102B5" w:rsidRDefault="007102B5" w:rsidP="007102B5">
                  <w:pPr>
                    <w:spacing w:before="100" w:beforeAutospacing="1" w:after="100" w:afterAutospacing="1" w:line="28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es-AR"/>
                    </w:rPr>
                  </w:pPr>
                  <w:r w:rsidRPr="007102B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es-AR"/>
                    </w:rPr>
                    <w:t>Del: 01/06/2018; Boletín Oficial: 13/07/2018 </w:t>
                  </w:r>
                </w:p>
              </w:tc>
            </w:tr>
          </w:tbl>
          <w:p w:rsidR="007102B5" w:rsidRPr="007102B5" w:rsidRDefault="007102B5" w:rsidP="007102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</w:p>
          <w:p w:rsidR="007102B5" w:rsidRPr="007102B5" w:rsidRDefault="007102B5" w:rsidP="007102B5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VISTO las presentes actuaciones por las cuales se gestiona la aprobación del Proyecto de Aplicación - Guía de Asistencia Tratamiento y Accesibilidad de Aceite de Cannabis para Pacientes con Epilepsia Refractaría, presentado por la Secretaría de Planeamiento y Relaciones con la Comunidad, y </w:t>
            </w:r>
          </w:p>
          <w:p w:rsidR="007102B5" w:rsidRPr="007102B5" w:rsidRDefault="007102B5" w:rsidP="007102B5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CONSIDERANDO: </w:t>
            </w:r>
          </w:p>
          <w:p w:rsidR="007102B5" w:rsidRPr="007102B5" w:rsidRDefault="007102B5" w:rsidP="007102B5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Que el mencionado Proyecto tiene como objetivo establecer mediante la investigación científica las futuras patologías que ingresaran garantizando la factibilidad del tratamiento. </w:t>
            </w:r>
          </w:p>
          <w:p w:rsidR="007102B5" w:rsidRPr="007102B5" w:rsidRDefault="007102B5" w:rsidP="007102B5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Que a fs. 03 obra Visto Bueno del señor Ministro de Salud Pública. </w:t>
            </w:r>
          </w:p>
          <w:p w:rsidR="007102B5" w:rsidRPr="007102B5" w:rsidRDefault="007102B5" w:rsidP="007102B5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Por ello, con encuadre en las disposiciones establecidas en el artículo 20, inciso 3º de la Ley nº 8053 y lo establecido por Decreto nº 140/15, </w:t>
            </w:r>
          </w:p>
          <w:p w:rsidR="007102B5" w:rsidRPr="007102B5" w:rsidRDefault="007102B5" w:rsidP="007102B5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EL MINISTRO DE SALUD PÚBLICA </w:t>
            </w:r>
          </w:p>
          <w:p w:rsidR="007102B5" w:rsidRPr="007102B5" w:rsidRDefault="007102B5" w:rsidP="007102B5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RESUELVE: </w:t>
            </w:r>
          </w:p>
          <w:p w:rsidR="007102B5" w:rsidRPr="007102B5" w:rsidRDefault="007102B5" w:rsidP="007102B5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Artículo 1º. Aprobar el Proyecto de Aplicación - Guía de Asistencia Tratamiento y Accesibilidad de Aceite de Cannabis para Pacientes con Epilepsia Refractaria, presentado por la Secretaría de Planeamiento y Relaciones con la Comunidad, que forma parte de la presente. </w:t>
            </w:r>
          </w:p>
          <w:p w:rsidR="007102B5" w:rsidRPr="007102B5" w:rsidRDefault="007102B5" w:rsidP="007102B5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Art. 2º. La presente resolución será firmada también por los señores Secretarios de Servicios de Salud y de Planeamiento y Relaciones con la Comunidad. </w:t>
            </w:r>
          </w:p>
          <w:p w:rsidR="007102B5" w:rsidRPr="007102B5" w:rsidRDefault="007102B5" w:rsidP="007102B5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Art. 3º. Comunicar, publicar en el Boletín Oficial y archivar. </w:t>
            </w:r>
          </w:p>
          <w:p w:rsidR="007102B5" w:rsidRPr="007102B5" w:rsidRDefault="007102B5" w:rsidP="007102B5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proofErr w:type="spellStart"/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Mascarello</w:t>
            </w:r>
            <w:proofErr w:type="spellEnd"/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 xml:space="preserve"> - </w:t>
            </w:r>
            <w:proofErr w:type="spellStart"/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Marinaro</w:t>
            </w:r>
            <w:proofErr w:type="spellEnd"/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 xml:space="preserve"> Rodó - </w:t>
            </w:r>
            <w:proofErr w:type="spellStart"/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Reartes</w:t>
            </w:r>
            <w:proofErr w:type="spellEnd"/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 </w:t>
            </w:r>
          </w:p>
          <w:p w:rsidR="007102B5" w:rsidRPr="007102B5" w:rsidRDefault="007102B5" w:rsidP="007102B5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ANEXO </w:t>
            </w:r>
          </w:p>
          <w:p w:rsidR="007102B5" w:rsidRPr="007102B5" w:rsidRDefault="007102B5" w:rsidP="007102B5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Enlace al texto completo de su respectivo anexo desde </w:t>
            </w:r>
            <w:hyperlink r:id="rId6" w:history="1">
              <w:r w:rsidRPr="007102B5">
                <w:rPr>
                  <w:rFonts w:ascii="Tahoma" w:eastAsia="Times New Roman" w:hAnsi="Tahoma" w:cs="Tahoma"/>
                  <w:color w:val="0505A0"/>
                  <w:sz w:val="17"/>
                  <w:szCs w:val="17"/>
                  <w:u w:val="single"/>
                  <w:lang w:eastAsia="es-AR"/>
                </w:rPr>
                <w:t>aquí</w:t>
              </w:r>
            </w:hyperlink>
            <w:r w:rsidRPr="007102B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. </w:t>
            </w:r>
          </w:p>
        </w:tc>
      </w:tr>
    </w:tbl>
    <w:p w:rsidR="0042360F" w:rsidRDefault="0042360F">
      <w:bookmarkStart w:id="0" w:name="_GoBack"/>
      <w:bookmarkEnd w:id="0"/>
    </w:p>
    <w:sectPr w:rsidR="004236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B5"/>
    <w:rsid w:val="0042360F"/>
    <w:rsid w:val="0071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1FA97-E0E6-4073-8E27-3F3C404B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02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salud.gov.ar/pdf/salmspres971_2018anexo.pdf" TargetMode="External"/><Relationship Id="rId5" Type="http://schemas.openxmlformats.org/officeDocument/2006/relationships/image" Target="media/image1.jpeg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Cámara de Diputados de la Nación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 de Informática y Sistemas</dc:creator>
  <cp:keywords/>
  <dc:description/>
  <cp:lastModifiedBy>Dirección General de Informática y Sistemas</cp:lastModifiedBy>
  <cp:revision>1</cp:revision>
  <dcterms:created xsi:type="dcterms:W3CDTF">2020-02-04T19:06:00Z</dcterms:created>
  <dcterms:modified xsi:type="dcterms:W3CDTF">2020-02-04T19:06:00Z</dcterms:modified>
</cp:coreProperties>
</file>