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30"/>
      </w:tblGrid>
      <w:tr w:rsidR="00A340FA" w:rsidRPr="00A340FA" w:rsidTr="00A340F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40FA" w:rsidRPr="00A340FA" w:rsidRDefault="00A340FA" w:rsidP="00A340F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b/>
                <w:bCs/>
                <w:noProof/>
                <w:color w:val="006432"/>
                <w:sz w:val="17"/>
                <w:szCs w:val="17"/>
                <w:lang w:eastAsia="es-AR"/>
              </w:rPr>
              <w:drawing>
                <wp:inline distT="0" distB="0" distL="0" distR="0">
                  <wp:extent cx="5629275" cy="447675"/>
                  <wp:effectExtent l="0" t="0" r="9525" b="9525"/>
                  <wp:docPr id="1" name="Imagen 1" descr="http://test.e-legis-ar.msal.gov.ar/counter/uploads/6/_/decreto_20181112_8036_/banerjujuy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.e-legis-ar.msal.gov.ar/counter/uploads/6/_/decreto_20181112_8036_/banerjujuy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DECRETO 8036/2018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es-AR"/>
              </w:rPr>
              <w:t>PODER EJECUTIVO DE LA PROVINCIA DE JUJUY 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5328"/>
            </w:tblGrid>
            <w:tr w:rsidR="00A340FA" w:rsidRPr="00A340FA">
              <w:tc>
                <w:tcPr>
                  <w:tcW w:w="2000" w:type="pct"/>
                  <w:vAlign w:val="center"/>
                  <w:hideMark/>
                </w:tcPr>
                <w:p w:rsidR="00A340FA" w:rsidRPr="00A340FA" w:rsidRDefault="00A340FA" w:rsidP="00A340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</w:pPr>
                  <w:r w:rsidRPr="00A340FA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es-AR"/>
                    </w:rPr>
                    <w:t> 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A340FA" w:rsidRPr="00A340FA" w:rsidRDefault="00A340FA" w:rsidP="00A340FA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A340F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Plan de Asistencia Médica y/o Terapéutica Individual con derivados del Cannabis. Complementa ley 6012. </w:t>
                  </w:r>
                </w:p>
                <w:p w:rsidR="00A340FA" w:rsidRPr="00A340FA" w:rsidRDefault="00A340FA" w:rsidP="00A340FA">
                  <w:pPr>
                    <w:spacing w:before="100" w:beforeAutospacing="1" w:after="100" w:afterAutospacing="1" w:line="28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</w:pPr>
                  <w:r w:rsidRPr="00A340F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es-AR"/>
                    </w:rPr>
                    <w:t>Del: 12/11/2018; Boletín Oficial: 16/11/2018 </w:t>
                  </w:r>
                </w:p>
              </w:tc>
            </w:tr>
          </w:tbl>
          <w:p w:rsidR="00A340FA" w:rsidRPr="00A340FA" w:rsidRDefault="00A340FA" w:rsidP="00A340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VISTO: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La Ley N° 6.012 de Investigación Científica y Uso Medicinal y Terapéutico del Cannabis y sus Derivados; y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CONSIDERANDO: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Que, el Poder Ejecutivo provincial debe proceder a reglamentar la Ley señalada, de conformidad con lo establecido en su artículo 11º.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Que, asimismo, la reglamentación de dicha Ley resulta necesaria a los fines de facultar a la autoridad de aplicación a crear y poner en marcha los procedimientos requeridos para su correcta observancia e implementación, tanto en el marco de las competencias estrictamente provinciales como en la necesaria vinculación con los organismos nacionales competentes en la materia que la norma regula.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Por ello;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EL GOBERNADOR DE LA PROVINCIA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DECRETA: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Artículo 1º. Facúltese al Ministerio de Salud a elaborar y ejecutar los procedimientos que sean necesarios para lograr la aplicación de la Ley N° 6.012 de Investigación Científica y Uso Medicinal y Terapéutico del Cannabis y sus Derivados, tanto en materia de investigación científica como así también respecto al uso medicinal y/o terapéutico del cannabis y sus derivados en el territorio de la provincia de Jujuy.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2º. Facúltese al Ministerio de Salud a elaborar e implementar campañas y acciones que permitan comunicar la estrategia provincial vinculada a la materia regulada por la Ley Nº 6.012, a través de la difusión de información científica certera y responsable sobre el uso medicinal y/o terapéutico del cannabis y sus derivados, siempre en un marco de promoción de la salud pública que fomente hábitos saludables y con componentes vinculados a la prevención de las adicciones, el abuso de sustancias y/o consumos problemáticos.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3°. Facúltese al Ministerio de Salud a requerir ante el Ministerio de Salud y Desarrollo Humano de la Nación las autorizaciones necesarias para garantizar el abastecimiento y provisión de aceite de cannabis para el tratamiento médico y/o terapéutico de patologías a las que la autoridad de aplicación nacional considere como susceptibles de ser tratadas con aceites y/u otros derivados de cannabis.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lastRenderedPageBreak/>
              <w:t>Facúltese asimismo al Ministerio de Salud a solicitar y requerir al Ministerio de Salud y Desarrollo Social de la Nación la autorización para la realización de ensayos clínicos vinculados a la evaluación de las propiedades medicinales y/o terapéuticas del cannabis y sus derivados en otras patologías necesarios para el suministro de aceite y otros derivados de cannabis para el tratamiento médico de las patologías indicadas en el artículo 3º de la Ley N° 6.012 y las que el futuro determine la autoridad de aplicación, de acuerdo a los criterios de oportunidad y conveniencia que esta defina, pudiendo asimismo articular y vincular dichos procedimientos con ensayos destinados a posibilitar la registración de productos medicinales y/o terapéuticos derivados de cannabis que sean elaborados e industrializados por la empresa pública provincial CANNAVA S.E., creada por Ley N° 6.088, bajo cualquiera de las modalidades asociativas que ésta lleve adelante.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4°. Crease el Plan de Asistencia Médica y/o Terapéutica Individual con Derivados del Cannabis, el que tendrá por objeto garantizar el cumplimiento del párrafo primero del artículo 4° de la Ley N° 6.012 y deberá elaborarse e implementarse en cumplimiento de las siguientes condiciones: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a) Evaluación diagnóstica especializada.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b) Evidencia de no respuesta al tratamiento convencional.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c) Evidencia de resultados sobre la patología que cursa el usuario.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d) Accesibilidad al plan de asistencia terapéutica con derivados del cannabis.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e) Establecer requisitos de ingreso al plan de asistencia terapéutico con derivados del cannabis.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f) Inclusión de documentos legales vinculados a la Ley Nacional N° 26.529 de Derechos del Paciente en su relación con los profesionales e instituciones de la salud.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g) Dispensación asistida y seguimiento fármaco terapéutico por un único efector responsable del control.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h) Provisión a través de los efectores del sistema público de salud.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Dispóngase que, en la implementación y ejecución del referido plan, se debe observar y dar pleno cumplimiento a las disposiciones establecidas en Ley Nacional N° 25.326 de Protección de Datos Personales en los casos que los pacientes así lo requieran.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Facúltese asimismo al Ministerio de Salud a establecer los procedimientos y requisitos cuyo cumplimiento será necesario para garantizar que los pacientes inscriptos en el referido Plan de Asistencia Médica y/o Terapéutica Individual con Derivados del Cannabis accedan a la atención médica y terapéutica a través del suministro de aceites y/u otros derivados de cannabis, en un todo de conformidad con los criterios específicos que se establezcan en dichos procedimientos, en función de la evidencia científica existente en cada momento y el respaldo académico acreditado en el marco de las disposiciones regulatorias establecidas por los organismos nacionales con competencia en la materia.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Establézcase, en relación a la aplicación de los párrafos segundo y tercero del artículo 4° de la Ley N° 6.012, que cuando la autoridad de aplicación nacional en la materia autorice la prescripción libre de aceites y/u otros derivados de cannabis con fines medicinales y/o terapéuticos, el Ministerio de Salud de la provincia quedará facultado para elaborar e implementar los procedimientos de control público de seguimiento de resultados médicos, calidad y salubridad vinculados a su suministro, estableciendo para ello un sistema de monitoreo articulado con los profesionales de la salud </w:t>
            </w: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lastRenderedPageBreak/>
              <w:t>autorizados para prescribir dichos medicamentos que permita llevar un análisis estadístico y clínico en los términos establecidos en los párrafos señalados.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Art. 5°. Establézcase que la provisión de aceites y/u otros derivados de cannabis en el marco del Plan de Asistencia Médica y/o Terapéutica Individual con Derivados del Cannabis será gratuita para aquellos pacientes que carezcan de obra social o sean afiliados al Instituto de Seguros de </w:t>
            </w:r>
            <w:proofErr w:type="gramStart"/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Jujuy</w:t>
            </w:r>
            <w:proofErr w:type="gramEnd"/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pero demuestren incapacidad y/o imposibilidad de pago.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6º. Facúltese al Ministerio de Salud de la Provincia a implementar la Ley N° 6.012 y el presente decreto reglamentario a través de los organismos y áreas que estime pertinentes.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7°. Sin reglamentar.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8°. Facúltese al Ministerio de Salud a invitar a las entidades mencionadas en el artículo 8° de la Ley N° 6.012 a incluirse en el Plan de Asistencia Médica y/o Terapéutica Individual con Derivados del Cannabis a implementarse en el territorio provincial.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9°. Facúltese al Ministerio de Salud a instrumentar todos y cada uno de los convenios que sean necesarios para requerir el cumplimiento de las disposiciones contenidas en el artículo 5º y concordantes de la Ley Nacional N° 27.350, incluyendo aquellos que tengan por objeto la correcta aplicación de dicha norma nacional, como así también aquellos que sean necesarios para lograr la adecuada implementación de la Ley provincial N° 6.012, el Decreto provincial N° 6.622-S-18 y la Ley provincial N° 6.088, dispositivos legales éstos que deben interpretarse en forma armónica e integral por cuanto consagran, en forma complementaria, las distintas aristas vinculadas a la ejecución de la políticas públicas ligadas al uso medicinal y/o terapéutico del cannabis y sus derivados en todo el territorio de la provincia.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10°. Sin Reglamentar.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Art. 11°. Regístrese, tome razón Fiscalía de Estado, comuníquese, publíquese íntegramente en el Boletín Oficial, pase a conocimiento del Tribunal de Cuentas e Instituto de Seguros de Jujuy; siga a la Secretaría de Comunicación y Gobierno Abierto para su difusión. Cumplido, vuelva al Ministerio de Salud a sus efectos. </w:t>
            </w:r>
          </w:p>
          <w:p w:rsidR="00A340FA" w:rsidRPr="00A340FA" w:rsidRDefault="00A340FA" w:rsidP="00A340FA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Gerardo </w:t>
            </w:r>
            <w:proofErr w:type="spellStart"/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Ruben</w:t>
            </w:r>
            <w:proofErr w:type="spellEnd"/>
            <w:r w:rsidRPr="00A340F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 xml:space="preserve"> Morales </w:t>
            </w:r>
          </w:p>
        </w:tc>
      </w:tr>
    </w:tbl>
    <w:p w:rsidR="00152B2E" w:rsidRDefault="00152B2E">
      <w:bookmarkStart w:id="0" w:name="_GoBack"/>
      <w:bookmarkEnd w:id="0"/>
    </w:p>
    <w:sectPr w:rsidR="0015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FA"/>
    <w:rsid w:val="00152B2E"/>
    <w:rsid w:val="00A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E002-E66D-4698-9DC3-1728CDB9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2020-02-04T18:38:00Z</dcterms:created>
  <dcterms:modified xsi:type="dcterms:W3CDTF">2020-02-04T18:38:00Z</dcterms:modified>
</cp:coreProperties>
</file>